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9C8F" w14:textId="77777777" w:rsidR="0020294B" w:rsidRDefault="0020294B" w:rsidP="0020294B">
      <w:pPr>
        <w:spacing w:after="360" w:line="240" w:lineRule="auto"/>
        <w:jc w:val="center"/>
        <w:rPr>
          <w:rFonts w:ascii="Franklin Gothic Book" w:eastAsia="Calibri" w:hAnsi="Franklin Gothic Book" w:cs="Calibri"/>
          <w:b/>
          <w:sz w:val="26"/>
          <w:szCs w:val="26"/>
        </w:rPr>
      </w:pPr>
    </w:p>
    <w:p w14:paraId="4A399F28" w14:textId="77777777" w:rsidR="004B68D1" w:rsidRDefault="0020294B" w:rsidP="004B68D1">
      <w:pPr>
        <w:spacing w:after="0" w:line="240" w:lineRule="auto"/>
        <w:jc w:val="center"/>
        <w:rPr>
          <w:rFonts w:ascii="Franklin Gothic Book" w:eastAsia="Calibri" w:hAnsi="Franklin Gothic Book" w:cs="Calibri"/>
          <w:b/>
          <w:sz w:val="30"/>
          <w:szCs w:val="30"/>
        </w:rPr>
      </w:pPr>
      <w:r w:rsidRPr="00273551">
        <w:rPr>
          <w:rFonts w:ascii="Franklin Gothic Book" w:eastAsia="Calibri" w:hAnsi="Franklin Gothic Book" w:cs="Calibri"/>
          <w:b/>
          <w:sz w:val="30"/>
          <w:szCs w:val="30"/>
        </w:rPr>
        <w:t xml:space="preserve">Add Sparkle to Your Holiday with SeneGence’s </w:t>
      </w:r>
    </w:p>
    <w:p w14:paraId="06D0B247" w14:textId="674E8462" w:rsidR="0020294B" w:rsidRPr="00273551" w:rsidRDefault="0020294B" w:rsidP="004B68D1">
      <w:pPr>
        <w:spacing w:after="0" w:line="240" w:lineRule="auto"/>
        <w:jc w:val="center"/>
        <w:rPr>
          <w:rFonts w:ascii="Franklin Gothic Book" w:eastAsia="Calibri" w:hAnsi="Franklin Gothic Book" w:cs="Calibri"/>
          <w:b/>
          <w:sz w:val="30"/>
          <w:szCs w:val="30"/>
        </w:rPr>
      </w:pPr>
      <w:r w:rsidRPr="00273551">
        <w:rPr>
          <w:rFonts w:ascii="Franklin Gothic Book" w:eastAsia="Calibri" w:hAnsi="Franklin Gothic Book" w:cs="Calibri"/>
          <w:b/>
          <w:sz w:val="30"/>
          <w:szCs w:val="30"/>
        </w:rPr>
        <w:t xml:space="preserve">Limited-Edition </w:t>
      </w:r>
      <w:proofErr w:type="spellStart"/>
      <w:r w:rsidRPr="00273551">
        <w:rPr>
          <w:rFonts w:ascii="Franklin Gothic Book" w:eastAsia="Calibri" w:hAnsi="Franklin Gothic Book" w:cs="Calibri"/>
          <w:b/>
          <w:sz w:val="30"/>
          <w:szCs w:val="30"/>
        </w:rPr>
        <w:t>ShadowSense</w:t>
      </w:r>
      <w:proofErr w:type="spellEnd"/>
      <w:r w:rsidRPr="00273551">
        <w:rPr>
          <w:rFonts w:ascii="Franklin Gothic Book" w:eastAsia="Calibri" w:hAnsi="Franklin Gothic Book" w:cs="Calibri"/>
          <w:b/>
          <w:sz w:val="30"/>
          <w:szCs w:val="30"/>
        </w:rPr>
        <w:t xml:space="preserve"> Glitters  </w:t>
      </w:r>
    </w:p>
    <w:p w14:paraId="2ED5420E" w14:textId="051E3E7F" w:rsidR="0020294B" w:rsidRDefault="0020294B" w:rsidP="0020294B">
      <w:pPr>
        <w:spacing w:after="360" w:line="240" w:lineRule="auto"/>
        <w:rPr>
          <w:rFonts w:ascii="Calibri" w:eastAsia="Calibri" w:hAnsi="Calibri" w:cs="Calibri"/>
          <w:b/>
          <w:sz w:val="25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5"/>
        </w:rPr>
        <w:t xml:space="preserve">                                                              </w:t>
      </w:r>
    </w:p>
    <w:p w14:paraId="35E97572" w14:textId="0232611F" w:rsidR="00C301BC" w:rsidRDefault="00000C7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aps/>
        </w:rPr>
        <w:t>Foothill Ranch</w:t>
      </w:r>
      <w:r>
        <w:rPr>
          <w:rFonts w:ascii="Calibri" w:eastAsia="Calibri" w:hAnsi="Calibri" w:cs="Calibri"/>
          <w:b/>
        </w:rPr>
        <w:t xml:space="preserve">, Calif. – </w:t>
      </w:r>
      <w:r w:rsidR="003508E8">
        <w:rPr>
          <w:rFonts w:ascii="Calibri" w:eastAsia="Calibri" w:hAnsi="Calibri" w:cs="Calibri"/>
        </w:rPr>
        <w:t xml:space="preserve">(Dec. </w:t>
      </w:r>
      <w:r w:rsidR="0020294B"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 xml:space="preserve">, 2018) – </w:t>
      </w:r>
      <w:r w:rsidR="00AF2A12">
        <w:rPr>
          <w:rFonts w:ascii="Calibri" w:eastAsia="Calibri" w:hAnsi="Calibri" w:cs="Calibri"/>
        </w:rPr>
        <w:t>Inspired by the season and a popular beauty trend, g</w:t>
      </w:r>
      <w:r>
        <w:rPr>
          <w:rFonts w:ascii="Calibri" w:eastAsia="Calibri" w:hAnsi="Calibri" w:cs="Calibri"/>
        </w:rPr>
        <w:t xml:space="preserve">lobal beauty brand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SeneGence International</w:t>
        </w:r>
      </w:hyperlink>
      <w:r>
        <w:rPr>
          <w:rFonts w:ascii="Calibri" w:eastAsia="Calibri" w:hAnsi="Calibri" w:cs="Calibri"/>
          <w:color w:val="0563C1"/>
          <w:u w:val="single"/>
        </w:rPr>
        <w:t>®</w:t>
      </w:r>
      <w:r>
        <w:rPr>
          <w:rFonts w:ascii="Calibri" w:eastAsia="Calibri" w:hAnsi="Calibri" w:cs="Calibri"/>
        </w:rPr>
        <w:t xml:space="preserve">  has added festive </w:t>
      </w:r>
      <w:r w:rsidR="00AF2A12">
        <w:rPr>
          <w:rFonts w:ascii="Calibri" w:eastAsia="Calibri" w:hAnsi="Calibri" w:cs="Calibri"/>
        </w:rPr>
        <w:t>sparkle</w:t>
      </w:r>
      <w:r>
        <w:rPr>
          <w:rFonts w:ascii="Calibri" w:eastAsia="Calibri" w:hAnsi="Calibri" w:cs="Calibri"/>
        </w:rPr>
        <w:t xml:space="preserve"> to two extremely popular </w:t>
      </w:r>
      <w:proofErr w:type="spellStart"/>
      <w:r>
        <w:rPr>
          <w:rFonts w:ascii="Calibri" w:eastAsia="Calibri" w:hAnsi="Calibri" w:cs="Calibri"/>
        </w:rPr>
        <w:t>ShadowSense</w:t>
      </w:r>
      <w:proofErr w:type="spellEnd"/>
      <w:r>
        <w:rPr>
          <w:rFonts w:ascii="Calibri" w:eastAsia="Calibri" w:hAnsi="Calibri" w:cs="Calibri"/>
        </w:rPr>
        <w:t xml:space="preserve"> shades by blending glitter into </w:t>
      </w:r>
      <w:r w:rsidR="008C4906"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</w:rPr>
        <w:t xml:space="preserve"> silky, smooth formula. </w:t>
      </w:r>
      <w:r w:rsidR="00AF2A12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hese </w:t>
      </w:r>
      <w:r w:rsidR="008C4906">
        <w:rPr>
          <w:rFonts w:ascii="Calibri" w:eastAsia="Calibri" w:hAnsi="Calibri" w:cs="Calibri"/>
        </w:rPr>
        <w:t>eye-catching</w:t>
      </w:r>
      <w:r>
        <w:rPr>
          <w:rFonts w:ascii="Calibri" w:eastAsia="Calibri" w:hAnsi="Calibri" w:cs="Calibri"/>
        </w:rPr>
        <w:t xml:space="preserve"> shades are sure to turn heads.</w:t>
      </w:r>
    </w:p>
    <w:p w14:paraId="584B5B46" w14:textId="77777777" w:rsidR="00C301BC" w:rsidRDefault="00C301BC">
      <w:pPr>
        <w:spacing w:after="0" w:line="360" w:lineRule="auto"/>
        <w:rPr>
          <w:rFonts w:ascii="Calibri" w:eastAsia="Calibri" w:hAnsi="Calibri" w:cs="Calibri"/>
        </w:rPr>
      </w:pPr>
    </w:p>
    <w:p w14:paraId="5DF9637F" w14:textId="72E8B1D5" w:rsidR="00C301BC" w:rsidRDefault="00000C74">
      <w:pPr>
        <w:spacing w:after="0"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Moca</w:t>
      </w:r>
      <w:proofErr w:type="spellEnd"/>
      <w:r>
        <w:rPr>
          <w:rFonts w:ascii="Calibri" w:eastAsia="Calibri" w:hAnsi="Calibri" w:cs="Calibri"/>
          <w:b/>
        </w:rPr>
        <w:t xml:space="preserve"> Java Glitter </w:t>
      </w:r>
      <w:r>
        <w:rPr>
          <w:rFonts w:ascii="Calibri" w:eastAsia="Calibri" w:hAnsi="Calibri" w:cs="Calibri"/>
        </w:rPr>
        <w:t xml:space="preserve">is a </w:t>
      </w:r>
      <w:r w:rsidR="003508E8">
        <w:rPr>
          <w:rFonts w:ascii="Calibri" w:eastAsia="Calibri" w:hAnsi="Calibri" w:cs="Calibri"/>
        </w:rPr>
        <w:t>gleaming light cocoa brown with warm gold glitter</w:t>
      </w:r>
      <w:r>
        <w:rPr>
          <w:rFonts w:ascii="Calibri" w:eastAsia="Calibri" w:hAnsi="Calibri" w:cs="Calibri"/>
        </w:rPr>
        <w:t xml:space="preserve">. Those who love customer favorites </w:t>
      </w:r>
      <w:proofErr w:type="spellStart"/>
      <w:r>
        <w:rPr>
          <w:rFonts w:ascii="Calibri" w:eastAsia="Calibri" w:hAnsi="Calibri" w:cs="Calibri"/>
        </w:rPr>
        <w:t>Moca</w:t>
      </w:r>
      <w:proofErr w:type="spellEnd"/>
      <w:r>
        <w:rPr>
          <w:rFonts w:ascii="Calibri" w:eastAsia="Calibri" w:hAnsi="Calibri" w:cs="Calibri"/>
        </w:rPr>
        <w:t xml:space="preserve"> Java and </w:t>
      </w:r>
      <w:proofErr w:type="spellStart"/>
      <w:r>
        <w:rPr>
          <w:rFonts w:ascii="Calibri" w:eastAsia="Calibri" w:hAnsi="Calibri" w:cs="Calibri"/>
        </w:rPr>
        <w:t>Moca</w:t>
      </w:r>
      <w:proofErr w:type="spellEnd"/>
      <w:r>
        <w:rPr>
          <w:rFonts w:ascii="Calibri" w:eastAsia="Calibri" w:hAnsi="Calibri" w:cs="Calibri"/>
        </w:rPr>
        <w:t xml:space="preserve"> Java Shimmer </w:t>
      </w:r>
      <w:proofErr w:type="spellStart"/>
      <w:r>
        <w:rPr>
          <w:rFonts w:ascii="Calibri" w:eastAsia="Calibri" w:hAnsi="Calibri" w:cs="Calibri"/>
        </w:rPr>
        <w:t>ShadowSense</w:t>
      </w:r>
      <w:proofErr w:type="spellEnd"/>
      <w:r>
        <w:rPr>
          <w:rFonts w:ascii="Calibri" w:eastAsia="Calibri" w:hAnsi="Calibri" w:cs="Calibri"/>
        </w:rPr>
        <w:t xml:space="preserve"> will especially enjoy this versatile color for the holiday season.</w:t>
      </w:r>
    </w:p>
    <w:p w14:paraId="436ADB86" w14:textId="77777777" w:rsidR="00C301BC" w:rsidRDefault="00C301BC">
      <w:pPr>
        <w:spacing w:after="0" w:line="360" w:lineRule="auto"/>
        <w:rPr>
          <w:rFonts w:ascii="Calibri" w:eastAsia="Calibri" w:hAnsi="Calibri" w:cs="Calibri"/>
        </w:rPr>
      </w:pPr>
    </w:p>
    <w:p w14:paraId="1EF76F74" w14:textId="25FCF4B7" w:rsidR="00C301BC" w:rsidRDefault="00000C7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3508E8">
        <w:rPr>
          <w:rFonts w:ascii="Calibri" w:eastAsia="Calibri" w:hAnsi="Calibri" w:cs="Calibri"/>
        </w:rPr>
        <w:t xml:space="preserve">glistening light sand shade with gold, silver and champagne </w:t>
      </w:r>
      <w:r>
        <w:rPr>
          <w:rFonts w:ascii="Calibri" w:eastAsia="Calibri" w:hAnsi="Calibri" w:cs="Calibri"/>
        </w:rPr>
        <w:t xml:space="preserve">champagne, </w:t>
      </w:r>
      <w:r>
        <w:rPr>
          <w:rFonts w:ascii="Calibri" w:eastAsia="Calibri" w:hAnsi="Calibri" w:cs="Calibri"/>
          <w:b/>
        </w:rPr>
        <w:t>Sandstone Pearl Glitter</w:t>
      </w:r>
      <w:r>
        <w:rPr>
          <w:rFonts w:ascii="Calibri" w:eastAsia="Calibri" w:hAnsi="Calibri" w:cs="Calibri"/>
        </w:rPr>
        <w:t xml:space="preserve"> was created to add the right amount of pop to any look. Those who enjoy the </w:t>
      </w:r>
      <w:r w:rsidR="008C4906">
        <w:rPr>
          <w:rFonts w:ascii="Calibri" w:eastAsia="Calibri" w:hAnsi="Calibri" w:cs="Calibri"/>
        </w:rPr>
        <w:t xml:space="preserve">perennially </w:t>
      </w:r>
      <w:r>
        <w:rPr>
          <w:rFonts w:ascii="Calibri" w:eastAsia="Calibri" w:hAnsi="Calibri" w:cs="Calibri"/>
        </w:rPr>
        <w:t xml:space="preserve">popular </w:t>
      </w:r>
      <w:proofErr w:type="spellStart"/>
      <w:r>
        <w:rPr>
          <w:rFonts w:ascii="Calibri" w:eastAsia="Calibri" w:hAnsi="Calibri" w:cs="Calibri"/>
        </w:rPr>
        <w:t>ShadowSense</w:t>
      </w:r>
      <w:proofErr w:type="spellEnd"/>
      <w:r>
        <w:rPr>
          <w:rFonts w:ascii="Calibri" w:eastAsia="Calibri" w:hAnsi="Calibri" w:cs="Calibri"/>
        </w:rPr>
        <w:t xml:space="preserve"> shades Sandstone Pearl and Sandstone Pearl Shimmer will adore the added glitter texture </w:t>
      </w:r>
      <w:r w:rsidR="008C4906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their original favorite.</w:t>
      </w:r>
      <w:r w:rsidR="000E01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These two glimmering shades can be purchased</w:t>
      </w:r>
      <w:r w:rsidR="00965D88">
        <w:rPr>
          <w:rFonts w:ascii="Calibri" w:eastAsia="Calibri" w:hAnsi="Calibri" w:cs="Calibri"/>
        </w:rPr>
        <w:t xml:space="preserve"> together or</w:t>
      </w:r>
      <w:r>
        <w:rPr>
          <w:rFonts w:ascii="Calibri" w:eastAsia="Calibri" w:hAnsi="Calibri" w:cs="Calibri"/>
        </w:rPr>
        <w:t xml:space="preserve"> separately.</w:t>
      </w:r>
    </w:p>
    <w:p w14:paraId="157B8338" w14:textId="77777777" w:rsidR="00C301BC" w:rsidRDefault="00C301BC">
      <w:pPr>
        <w:spacing w:after="0" w:line="360" w:lineRule="auto"/>
        <w:rPr>
          <w:rFonts w:ascii="Calibri" w:eastAsia="Calibri" w:hAnsi="Calibri" w:cs="Calibri"/>
        </w:rPr>
      </w:pPr>
    </w:p>
    <w:p w14:paraId="3E65B929" w14:textId="1E763982" w:rsidR="00C301BC" w:rsidRDefault="00000C7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“We crafted these limited</w:t>
      </w:r>
      <w:r w:rsidR="00965D88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edition glitter shades so our customers could add a little extra </w:t>
      </w:r>
      <w:r w:rsidR="00965D88">
        <w:rPr>
          <w:rFonts w:ascii="Calibri" w:eastAsia="Calibri" w:hAnsi="Calibri" w:cs="Calibri"/>
        </w:rPr>
        <w:t>sparkle</w:t>
      </w:r>
      <w:r>
        <w:rPr>
          <w:rFonts w:ascii="Calibri" w:eastAsia="Calibri" w:hAnsi="Calibri" w:cs="Calibri"/>
        </w:rPr>
        <w:t xml:space="preserve"> to their holiday makeup routine. Whether you have an event during the day or evening, these sparking shades will add a festive, fun element to your look</w:t>
      </w:r>
      <w:r w:rsidR="000E017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” said Joni Rogers-Kante, CEO, SeneGence International. “Based on the popularity of their permanent collection counterparts, I’m certain these limited-edition shades won’t last long.</w:t>
      </w:r>
      <w:r w:rsidR="000E017D">
        <w:rPr>
          <w:rFonts w:ascii="Calibri" w:eastAsia="Calibri" w:hAnsi="Calibri" w:cs="Calibri"/>
        </w:rPr>
        <w:t>”</w:t>
      </w:r>
    </w:p>
    <w:p w14:paraId="5F7D2E1D" w14:textId="77777777" w:rsidR="00C301BC" w:rsidRDefault="00C301BC">
      <w:pPr>
        <w:spacing w:after="0" w:line="360" w:lineRule="auto"/>
        <w:rPr>
          <w:rFonts w:ascii="Calibri" w:eastAsia="Calibri" w:hAnsi="Calibri" w:cs="Calibri"/>
        </w:rPr>
      </w:pPr>
    </w:p>
    <w:p w14:paraId="00A29F12" w14:textId="77777777" w:rsidR="00C301BC" w:rsidRDefault="00000C7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SeneGence is known for LipSense®, the long-lasting lip color that provides up to 18 hours of perfectly pigmented color in more than 50 shades. As the original long-lasting lip color, it is water-proof, smudge-proof, kiss-proof. LipSense comes in a wide variety of shades and textures for any skin tone, including frosts, mattes and shimmers. Create your own color palette by combining colors from more than 50 shades.</w:t>
      </w:r>
    </w:p>
    <w:p w14:paraId="79BD1681" w14:textId="77777777" w:rsidR="00C301BC" w:rsidRDefault="00C301BC">
      <w:pPr>
        <w:spacing w:after="0" w:line="360" w:lineRule="auto"/>
        <w:rPr>
          <w:rFonts w:ascii="Calibri" w:eastAsia="Calibri" w:hAnsi="Calibri" w:cs="Calibri"/>
        </w:rPr>
      </w:pPr>
    </w:p>
    <w:p w14:paraId="66155011" w14:textId="063C06AD" w:rsidR="00C301BC" w:rsidRDefault="00000C7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Much more than a lip color company, SeneGence also has a full line of long-lasting, anti-aging cosmetics and skin care products formulated for a variety of skin types. SeneGence does not test on animals or use animal by-products, and instead uses naturally occurring</w:t>
      </w:r>
      <w:r w:rsidR="000E017D">
        <w:rPr>
          <w:rFonts w:ascii="Calibri" w:eastAsia="Calibri" w:hAnsi="Calibri" w:cs="Calibri"/>
        </w:rPr>
        <w:t xml:space="preserve"> ingredients</w:t>
      </w:r>
      <w:r>
        <w:rPr>
          <w:rFonts w:ascii="Calibri" w:eastAsia="Calibri" w:hAnsi="Calibri" w:cs="Calibri"/>
        </w:rPr>
        <w:t xml:space="preserve">. </w:t>
      </w:r>
    </w:p>
    <w:p w14:paraId="5AAD95A2" w14:textId="77777777" w:rsidR="00C301BC" w:rsidRDefault="00C301BC">
      <w:pPr>
        <w:spacing w:after="0" w:line="360" w:lineRule="auto"/>
        <w:rPr>
          <w:rFonts w:ascii="Calibri" w:eastAsia="Calibri" w:hAnsi="Calibri" w:cs="Calibri"/>
        </w:rPr>
      </w:pPr>
    </w:p>
    <w:p w14:paraId="5052528C" w14:textId="77777777" w:rsidR="00C301BC" w:rsidRDefault="00000C7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get in touch with a SeneGence Independent Distributor to try LipSense or their revolutionary line of skin care and cosmetics, visit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SeneGence.com</w:t>
        </w:r>
      </w:hyperlink>
      <w:r>
        <w:rPr>
          <w:rFonts w:ascii="Calibri" w:eastAsia="Calibri" w:hAnsi="Calibri" w:cs="Calibri"/>
        </w:rPr>
        <w:t>.</w:t>
      </w:r>
    </w:p>
    <w:p w14:paraId="0135B7E1" w14:textId="77777777" w:rsidR="00C301BC" w:rsidRDefault="00C301BC">
      <w:pPr>
        <w:spacing w:after="0" w:line="360" w:lineRule="auto"/>
        <w:rPr>
          <w:rFonts w:ascii="Calibri" w:eastAsia="Calibri" w:hAnsi="Calibri" w:cs="Calibri"/>
        </w:rPr>
      </w:pPr>
    </w:p>
    <w:p w14:paraId="04DBDF40" w14:textId="77777777" w:rsidR="00C301BC" w:rsidRDefault="00000C7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Follow SeneGence on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Facebook</w:t>
        </w:r>
      </w:hyperlink>
      <w:r>
        <w:rPr>
          <w:rFonts w:ascii="Calibri" w:eastAsia="Calibri" w:hAnsi="Calibri" w:cs="Calibri"/>
        </w:rPr>
        <w:t xml:space="preserve">,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Twitter</w:t>
        </w:r>
      </w:hyperlink>
      <w:r>
        <w:rPr>
          <w:rFonts w:ascii="Calibri" w:eastAsia="Calibri" w:hAnsi="Calibri" w:cs="Calibri"/>
        </w:rPr>
        <w:t xml:space="preserve">,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Pinterest</w:t>
        </w:r>
      </w:hyperlink>
      <w:r>
        <w:rPr>
          <w:rFonts w:ascii="Calibri" w:eastAsia="Calibri" w:hAnsi="Calibri" w:cs="Calibri"/>
        </w:rPr>
        <w:t xml:space="preserve">,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Instagram</w:t>
        </w:r>
      </w:hyperlink>
      <w:r>
        <w:rPr>
          <w:rFonts w:ascii="Calibri" w:eastAsia="Calibri" w:hAnsi="Calibri" w:cs="Calibri"/>
        </w:rPr>
        <w:t xml:space="preserve"> and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YouTube</w:t>
        </w:r>
      </w:hyperlink>
      <w:r>
        <w:rPr>
          <w:rFonts w:ascii="Calibri" w:eastAsia="Calibri" w:hAnsi="Calibri" w:cs="Calibri"/>
        </w:rPr>
        <w:t xml:space="preserve">.     </w:t>
      </w:r>
    </w:p>
    <w:p w14:paraId="021049AF" w14:textId="77777777" w:rsidR="00C301BC" w:rsidRDefault="00000C7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###</w:t>
      </w:r>
    </w:p>
    <w:p w14:paraId="45E77CB9" w14:textId="77777777" w:rsidR="00C301BC" w:rsidRDefault="00000C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About SeneGence International </w:t>
      </w:r>
    </w:p>
    <w:p w14:paraId="5CA89DF9" w14:textId="77777777" w:rsidR="00C301BC" w:rsidRDefault="00000C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SeneGence’s full line of long-lasting cosmetics and anti-aging skin care is sold through a network of Independent Distributors around the world. SeneGence proudly distributes products that are made in the U.S.A. and formulated without lead or animal testing. To find a Distributor near you or to get more information on SeneGence products and business opportunities, please visit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www.SeneGence.com</w:t>
        </w:r>
      </w:hyperlink>
      <w:r>
        <w:rPr>
          <w:rFonts w:ascii="Calibri" w:eastAsia="Calibri" w:hAnsi="Calibri" w:cs="Calibri"/>
        </w:rPr>
        <w:t>.</w:t>
      </w:r>
    </w:p>
    <w:p w14:paraId="4BC153E4" w14:textId="77777777" w:rsidR="00C301BC" w:rsidRDefault="00C301BC">
      <w:pPr>
        <w:spacing w:after="0" w:line="240" w:lineRule="auto"/>
        <w:rPr>
          <w:rFonts w:ascii="Calibri" w:eastAsia="Calibri" w:hAnsi="Calibri" w:cs="Calibri"/>
        </w:rPr>
      </w:pPr>
    </w:p>
    <w:p w14:paraId="52BC2406" w14:textId="77777777" w:rsidR="00C301BC" w:rsidRDefault="00000C7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Media Contacts:</w:t>
      </w:r>
    </w:p>
    <w:p w14:paraId="16BEDDFD" w14:textId="77777777" w:rsidR="00C301BC" w:rsidRDefault="00000C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Katie Olivier</w:t>
      </w:r>
    </w:p>
    <w:p w14:paraId="3356E44A" w14:textId="77777777" w:rsidR="00C301BC" w:rsidRDefault="00000C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Sunwest Communications for SeneGence International</w:t>
      </w:r>
    </w:p>
    <w:p w14:paraId="2780B942" w14:textId="77777777" w:rsidR="00C301BC" w:rsidRDefault="00000C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469-547-0016</w:t>
      </w:r>
    </w:p>
    <w:p w14:paraId="104FF2AB" w14:textId="77777777" w:rsidR="00C301BC" w:rsidRDefault="00D53364">
      <w:pPr>
        <w:spacing w:after="0" w:line="240" w:lineRule="auto"/>
        <w:rPr>
          <w:rFonts w:ascii="Calibri" w:eastAsia="Calibri" w:hAnsi="Calibri" w:cs="Calibri"/>
        </w:rPr>
      </w:pPr>
      <w:hyperlink r:id="rId14">
        <w:r w:rsidR="00000C74">
          <w:rPr>
            <w:rFonts w:ascii="Calibri" w:eastAsia="Calibri" w:hAnsi="Calibri" w:cs="Calibri"/>
            <w:color w:val="0563C1"/>
            <w:u w:val="single"/>
          </w:rPr>
          <w:t>kolivier@sunwestpr.com</w:t>
        </w:r>
      </w:hyperlink>
      <w:r w:rsidR="00000C74">
        <w:rPr>
          <w:rFonts w:ascii="Calibri" w:eastAsia="Calibri" w:hAnsi="Calibri" w:cs="Calibri"/>
        </w:rPr>
        <w:t xml:space="preserve"> </w:t>
      </w:r>
    </w:p>
    <w:p w14:paraId="661D4DDB" w14:textId="77777777" w:rsidR="00C301BC" w:rsidRDefault="00C301BC">
      <w:pPr>
        <w:spacing w:after="0" w:line="240" w:lineRule="auto"/>
        <w:rPr>
          <w:rFonts w:ascii="Calibri" w:eastAsia="Calibri" w:hAnsi="Calibri" w:cs="Calibri"/>
        </w:rPr>
      </w:pPr>
    </w:p>
    <w:sectPr w:rsidR="00C301BC" w:rsidSect="00000C7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C7B0" w14:textId="77777777" w:rsidR="00EC079C" w:rsidRDefault="00EC079C" w:rsidP="00000C74">
      <w:pPr>
        <w:spacing w:after="0" w:line="240" w:lineRule="auto"/>
      </w:pPr>
      <w:r>
        <w:separator/>
      </w:r>
    </w:p>
  </w:endnote>
  <w:endnote w:type="continuationSeparator" w:id="0">
    <w:p w14:paraId="10ECE2A1" w14:textId="77777777" w:rsidR="00EC079C" w:rsidRDefault="00EC079C" w:rsidP="0000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79EE" w14:textId="77777777" w:rsidR="00EC079C" w:rsidRDefault="00EC079C" w:rsidP="00000C74">
      <w:pPr>
        <w:spacing w:after="0" w:line="240" w:lineRule="auto"/>
      </w:pPr>
      <w:r>
        <w:separator/>
      </w:r>
    </w:p>
  </w:footnote>
  <w:footnote w:type="continuationSeparator" w:id="0">
    <w:p w14:paraId="1D6B601C" w14:textId="77777777" w:rsidR="00EC079C" w:rsidRDefault="00EC079C" w:rsidP="0000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6755" w14:textId="77777777" w:rsidR="00000C74" w:rsidRDefault="00000C74" w:rsidP="00000C74">
    <w:pPr>
      <w:pStyle w:val="Header"/>
      <w:jc w:val="right"/>
    </w:pPr>
    <w:r w:rsidRPr="00833191">
      <w:rPr>
        <w:rFonts w:cstheme="minorHAnsi"/>
        <w:noProof/>
      </w:rPr>
      <w:drawing>
        <wp:inline distT="0" distB="0" distL="0" distR="0" wp14:anchorId="697B56E6" wp14:editId="3BC1AF04">
          <wp:extent cx="2635250" cy="790575"/>
          <wp:effectExtent l="0" t="0" r="0" b="9525"/>
          <wp:docPr id="2" name="Picture 2" descr="Image result for seneg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enegenc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10" cy="79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BC"/>
    <w:rsid w:val="00000C74"/>
    <w:rsid w:val="000E017D"/>
    <w:rsid w:val="0020294B"/>
    <w:rsid w:val="00273551"/>
    <w:rsid w:val="00324A46"/>
    <w:rsid w:val="003508E8"/>
    <w:rsid w:val="003B6341"/>
    <w:rsid w:val="004B68D1"/>
    <w:rsid w:val="008878C8"/>
    <w:rsid w:val="008C4906"/>
    <w:rsid w:val="00965D88"/>
    <w:rsid w:val="00AF2A12"/>
    <w:rsid w:val="00C301BC"/>
    <w:rsid w:val="00D53364"/>
    <w:rsid w:val="00E24DC9"/>
    <w:rsid w:val="00E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4208"/>
  <w15:docId w15:val="{92907718-32B4-4F4A-8AF9-2D127E00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74"/>
  </w:style>
  <w:style w:type="paragraph" w:styleId="Footer">
    <w:name w:val="footer"/>
    <w:basedOn w:val="Normal"/>
    <w:link w:val="FooterChar"/>
    <w:uiPriority w:val="99"/>
    <w:unhideWhenUsed/>
    <w:rsid w:val="0000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74"/>
  </w:style>
  <w:style w:type="character" w:styleId="Hyperlink">
    <w:name w:val="Hyperlink"/>
    <w:basedOn w:val="DefaultParagraphFont"/>
    <w:uiPriority w:val="99"/>
    <w:unhideWhenUsed/>
    <w:rsid w:val="00202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neGence/" TargetMode="External"/><Relationship Id="rId13" Type="http://schemas.openxmlformats.org/officeDocument/2006/relationships/hyperlink" Target="https://seneweb.senegence.com/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eweb.senegence.com/us" TargetMode="External"/><Relationship Id="rId12" Type="http://schemas.openxmlformats.org/officeDocument/2006/relationships/hyperlink" Target="https://www.youtube.com/user/SenegenceMedi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neweb.senegence.com/" TargetMode="External"/><Relationship Id="rId11" Type="http://schemas.openxmlformats.org/officeDocument/2006/relationships/hyperlink" Target="https://www.instagram.com/senegenceinternationa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pinterest.com/SeneGence_Int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SeneGence_Intl" TargetMode="External"/><Relationship Id="rId14" Type="http://schemas.openxmlformats.org/officeDocument/2006/relationships/hyperlink" Target="mailto:kolivier@sunwest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Olivier</dc:creator>
  <cp:lastModifiedBy>Katie Olivier</cp:lastModifiedBy>
  <cp:revision>3</cp:revision>
  <dcterms:created xsi:type="dcterms:W3CDTF">2019-01-15T21:31:00Z</dcterms:created>
  <dcterms:modified xsi:type="dcterms:W3CDTF">2019-01-15T21:31:00Z</dcterms:modified>
</cp:coreProperties>
</file>