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720C" w14:textId="77777777" w:rsidR="00833191" w:rsidRPr="00833191" w:rsidRDefault="00833191" w:rsidP="00833191">
      <w:pPr>
        <w:rPr>
          <w:rFonts w:asciiTheme="minorHAnsi" w:hAnsiTheme="minorHAnsi" w:cstheme="minorHAnsi"/>
        </w:rPr>
      </w:pPr>
    </w:p>
    <w:p w14:paraId="200A2555" w14:textId="77777777" w:rsidR="00833191" w:rsidRPr="00833191" w:rsidRDefault="00833191" w:rsidP="00833191">
      <w:pPr>
        <w:rPr>
          <w:rFonts w:asciiTheme="minorHAnsi" w:hAnsiTheme="minorHAnsi" w:cstheme="minorHAnsi"/>
        </w:rPr>
      </w:pPr>
    </w:p>
    <w:p w14:paraId="4046E1CE" w14:textId="77777777" w:rsidR="00833191" w:rsidRPr="00833191" w:rsidRDefault="00833191" w:rsidP="00833191">
      <w:pPr>
        <w:jc w:val="right"/>
        <w:rPr>
          <w:rFonts w:asciiTheme="minorHAnsi" w:hAnsiTheme="minorHAnsi" w:cstheme="minorHAnsi"/>
        </w:rPr>
      </w:pPr>
      <w:r w:rsidRPr="00833191">
        <w:rPr>
          <w:rFonts w:asciiTheme="minorHAnsi" w:hAnsiTheme="minorHAnsi" w:cstheme="minorHAnsi"/>
          <w:noProof/>
        </w:rPr>
        <w:drawing>
          <wp:inline distT="0" distB="0" distL="0" distR="0" wp14:anchorId="280A2E36" wp14:editId="299B9374">
            <wp:extent cx="2635250" cy="790575"/>
            <wp:effectExtent l="0" t="0" r="0" b="9525"/>
            <wp:docPr id="2" name="Picture 2" descr="Image result for sene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egen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0" cy="7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70F4" w14:textId="77777777" w:rsidR="00833191" w:rsidRPr="00833191" w:rsidRDefault="00833191" w:rsidP="00141903">
      <w:pPr>
        <w:rPr>
          <w:rFonts w:asciiTheme="minorHAnsi" w:hAnsiTheme="minorHAnsi" w:cstheme="minorHAnsi"/>
        </w:rPr>
      </w:pPr>
    </w:p>
    <w:p w14:paraId="216727AB" w14:textId="6BD0A2C2" w:rsidR="00F67AD5" w:rsidRDefault="00E7157B" w:rsidP="0014190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SeneGence International</w:t>
      </w:r>
      <w:r w:rsidRPr="00833191">
        <w:rPr>
          <w:rFonts w:asciiTheme="minorHAnsi" w:hAnsiTheme="minorHAnsi" w:cstheme="minorHAnsi"/>
          <w:b/>
          <w:bCs/>
          <w:sz w:val="28"/>
          <w:szCs w:val="28"/>
        </w:rPr>
        <w:t>®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41903">
        <w:rPr>
          <w:rFonts w:asciiTheme="minorHAnsi" w:hAnsiTheme="minorHAnsi" w:cstheme="minorHAnsi"/>
          <w:b/>
          <w:bCs/>
          <w:sz w:val="28"/>
          <w:szCs w:val="28"/>
        </w:rPr>
        <w:t xml:space="preserve">Receives </w:t>
      </w:r>
      <w:r w:rsidR="00CE5F0E">
        <w:rPr>
          <w:rFonts w:asciiTheme="minorHAnsi" w:hAnsiTheme="minorHAnsi" w:cstheme="minorHAnsi"/>
          <w:b/>
          <w:bCs/>
          <w:sz w:val="28"/>
          <w:szCs w:val="28"/>
        </w:rPr>
        <w:t>Awards for Leadership, Growth and Best Products</w:t>
      </w:r>
    </w:p>
    <w:p w14:paraId="6B6DA0CC" w14:textId="77777777" w:rsidR="00141903" w:rsidRPr="00141903" w:rsidRDefault="00141903" w:rsidP="001419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E1198F0" w14:textId="4ED2F963" w:rsidR="00890209" w:rsidRDefault="002E3AB4" w:rsidP="008902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Foothill Ranch, Calif.</w:t>
      </w:r>
      <w:r w:rsidR="00B255A1">
        <w:rPr>
          <w:rFonts w:asciiTheme="minorHAnsi" w:hAnsiTheme="minorHAnsi" w:cstheme="minorHAnsi"/>
          <w:b/>
        </w:rPr>
        <w:t xml:space="preserve"> – </w:t>
      </w:r>
      <w:r w:rsidR="009D754F" w:rsidRPr="009D754F">
        <w:rPr>
          <w:rFonts w:asciiTheme="minorHAnsi" w:hAnsiTheme="minorHAnsi" w:cstheme="minorHAnsi"/>
        </w:rPr>
        <w:t>(</w:t>
      </w:r>
      <w:r w:rsidR="00141903">
        <w:rPr>
          <w:rFonts w:asciiTheme="minorHAnsi" w:hAnsiTheme="minorHAnsi" w:cstheme="minorHAnsi"/>
        </w:rPr>
        <w:t xml:space="preserve">May </w:t>
      </w:r>
      <w:r w:rsidR="007B5DFB">
        <w:rPr>
          <w:rFonts w:asciiTheme="minorHAnsi" w:hAnsiTheme="minorHAnsi" w:cstheme="minorHAnsi"/>
        </w:rPr>
        <w:t>14</w:t>
      </w:r>
      <w:bookmarkStart w:id="0" w:name="_GoBack"/>
      <w:bookmarkEnd w:id="0"/>
      <w:r w:rsidR="00833191" w:rsidRPr="009D754F">
        <w:rPr>
          <w:rFonts w:asciiTheme="minorHAnsi" w:hAnsiTheme="minorHAnsi" w:cstheme="minorHAnsi"/>
        </w:rPr>
        <w:t>, 201</w:t>
      </w:r>
      <w:r w:rsidR="003B1A96" w:rsidRPr="009D754F">
        <w:rPr>
          <w:rFonts w:asciiTheme="minorHAnsi" w:hAnsiTheme="minorHAnsi" w:cstheme="minorHAnsi"/>
        </w:rPr>
        <w:t>8</w:t>
      </w:r>
      <w:r w:rsidR="009D754F" w:rsidRPr="009D754F">
        <w:rPr>
          <w:rFonts w:asciiTheme="minorHAnsi" w:hAnsiTheme="minorHAnsi" w:cstheme="minorHAnsi"/>
        </w:rPr>
        <w:t>)</w:t>
      </w:r>
      <w:r w:rsidR="00833191" w:rsidRPr="009D754F">
        <w:rPr>
          <w:rFonts w:asciiTheme="minorHAnsi" w:hAnsiTheme="minorHAnsi" w:cstheme="minorHAnsi"/>
        </w:rPr>
        <w:t xml:space="preserve"> </w:t>
      </w:r>
      <w:r w:rsidR="003B1A96" w:rsidRPr="009D754F">
        <w:rPr>
          <w:rFonts w:asciiTheme="minorHAnsi" w:hAnsiTheme="minorHAnsi" w:cstheme="minorHAnsi"/>
        </w:rPr>
        <w:t>–</w:t>
      </w:r>
      <w:r w:rsidR="00833191" w:rsidRPr="009D754F">
        <w:rPr>
          <w:rFonts w:asciiTheme="minorHAnsi" w:hAnsiTheme="minorHAnsi" w:cstheme="minorHAnsi"/>
        </w:rPr>
        <w:t xml:space="preserve"> </w:t>
      </w:r>
      <w:r w:rsidR="00EB7426">
        <w:rPr>
          <w:rFonts w:asciiTheme="minorHAnsi" w:hAnsiTheme="minorHAnsi" w:cstheme="minorHAnsi"/>
        </w:rPr>
        <w:t>Joni Rogers-</w:t>
      </w:r>
      <w:proofErr w:type="spellStart"/>
      <w:r w:rsidR="00EB7426">
        <w:rPr>
          <w:rFonts w:asciiTheme="minorHAnsi" w:hAnsiTheme="minorHAnsi" w:cstheme="minorHAnsi"/>
        </w:rPr>
        <w:t>Kante</w:t>
      </w:r>
      <w:proofErr w:type="spellEnd"/>
      <w:r w:rsidR="00EB7426">
        <w:rPr>
          <w:rFonts w:asciiTheme="minorHAnsi" w:hAnsiTheme="minorHAnsi" w:cstheme="minorHAnsi"/>
        </w:rPr>
        <w:t>, founder and CEO of g</w:t>
      </w:r>
      <w:r w:rsidR="00B03D7C">
        <w:rPr>
          <w:rFonts w:asciiTheme="minorHAnsi" w:hAnsiTheme="minorHAnsi" w:cstheme="minorHAnsi"/>
        </w:rPr>
        <w:t xml:space="preserve">lobal beauty brand </w:t>
      </w:r>
      <w:hyperlink r:id="rId6" w:history="1">
        <w:r w:rsidR="00B03D7C"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 w:rsidR="005825B1">
        <w:rPr>
          <w:rStyle w:val="Hyperlink"/>
          <w:rFonts w:asciiTheme="minorHAnsi" w:hAnsiTheme="minorHAnsi" w:cstheme="minorHAnsi"/>
        </w:rPr>
        <w:t>®</w:t>
      </w:r>
      <w:r w:rsidR="00EB7426" w:rsidRPr="00170D08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B03D7C">
        <w:rPr>
          <w:rFonts w:asciiTheme="minorHAnsi" w:hAnsiTheme="minorHAnsi" w:cstheme="minorHAnsi"/>
        </w:rPr>
        <w:t xml:space="preserve"> </w:t>
      </w:r>
      <w:r w:rsidR="00890209">
        <w:rPr>
          <w:rFonts w:asciiTheme="minorHAnsi" w:hAnsiTheme="minorHAnsi" w:cstheme="minorHAnsi"/>
        </w:rPr>
        <w:t xml:space="preserve">was honored as one </w:t>
      </w:r>
      <w:r w:rsidR="00890209" w:rsidRPr="00890209">
        <w:rPr>
          <w:rFonts w:asciiTheme="minorHAnsi" w:hAnsiTheme="minorHAnsi" w:cstheme="minorHAnsi"/>
        </w:rPr>
        <w:t xml:space="preserve">of five women recognized for her significant contributions to </w:t>
      </w:r>
      <w:r w:rsidR="00890209">
        <w:rPr>
          <w:rFonts w:asciiTheme="minorHAnsi" w:hAnsiTheme="minorHAnsi" w:cstheme="minorHAnsi"/>
        </w:rPr>
        <w:t xml:space="preserve">SeneGence, her </w:t>
      </w:r>
      <w:r w:rsidR="00890209" w:rsidRPr="00890209">
        <w:rPr>
          <w:rFonts w:asciiTheme="minorHAnsi" w:hAnsiTheme="minorHAnsi" w:cstheme="minorHAnsi"/>
        </w:rPr>
        <w:t>profession and the Orange County community at</w:t>
      </w:r>
      <w:r w:rsidR="00890209">
        <w:rPr>
          <w:rFonts w:asciiTheme="minorHAnsi" w:hAnsiTheme="minorHAnsi" w:cstheme="minorHAnsi"/>
        </w:rPr>
        <w:t xml:space="preserve"> </w:t>
      </w:r>
      <w:r w:rsidR="00890209" w:rsidRPr="00542188">
        <w:rPr>
          <w:rFonts w:asciiTheme="minorHAnsi" w:hAnsiTheme="minorHAnsi" w:cstheme="minorHAnsi"/>
          <w:i/>
        </w:rPr>
        <w:t>Orange County Business Journal’s</w:t>
      </w:r>
      <w:r w:rsidR="00890209" w:rsidRPr="00890209">
        <w:rPr>
          <w:rFonts w:asciiTheme="minorHAnsi" w:hAnsiTheme="minorHAnsi" w:cstheme="minorHAnsi"/>
        </w:rPr>
        <w:t xml:space="preserve"> Women of the Year Awards luncheon</w:t>
      </w:r>
      <w:r w:rsidR="00890209">
        <w:rPr>
          <w:rFonts w:asciiTheme="minorHAnsi" w:hAnsiTheme="minorHAnsi" w:cstheme="minorHAnsi"/>
        </w:rPr>
        <w:t xml:space="preserve">. </w:t>
      </w:r>
    </w:p>
    <w:p w14:paraId="5B42B567" w14:textId="77777777" w:rsidR="00890209" w:rsidRDefault="00890209" w:rsidP="00890209">
      <w:pPr>
        <w:spacing w:line="360" w:lineRule="auto"/>
        <w:rPr>
          <w:rFonts w:asciiTheme="minorHAnsi" w:hAnsiTheme="minorHAnsi" w:cstheme="minorHAnsi"/>
        </w:rPr>
      </w:pPr>
    </w:p>
    <w:p w14:paraId="61DB969F" w14:textId="213A7AC3" w:rsidR="00CE5F0E" w:rsidRPr="00890209" w:rsidRDefault="00890209" w:rsidP="008902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</w:t>
      </w:r>
      <w:r w:rsidR="00542188">
        <w:rPr>
          <w:rFonts w:asciiTheme="minorHAnsi" w:hAnsiTheme="minorHAnsi" w:cstheme="minorHAnsi"/>
        </w:rPr>
        <w:t xml:space="preserve"> to Rogers-</w:t>
      </w:r>
      <w:proofErr w:type="spellStart"/>
      <w:r w:rsidR="00542188">
        <w:rPr>
          <w:rFonts w:asciiTheme="minorHAnsi" w:hAnsiTheme="minorHAnsi" w:cstheme="minorHAnsi"/>
        </w:rPr>
        <w:t>Kante’s</w:t>
      </w:r>
      <w:proofErr w:type="spellEnd"/>
      <w:r w:rsidR="00542188">
        <w:rPr>
          <w:rFonts w:asciiTheme="minorHAnsi" w:hAnsiTheme="minorHAnsi" w:cstheme="minorHAnsi"/>
        </w:rPr>
        <w:t xml:space="preserve"> leadership award,</w:t>
      </w:r>
      <w:r>
        <w:rPr>
          <w:rFonts w:asciiTheme="minorHAnsi" w:hAnsiTheme="minorHAnsi" w:cstheme="minorHAnsi"/>
        </w:rPr>
        <w:t xml:space="preserve"> SeneGence received </w:t>
      </w:r>
      <w:r w:rsidR="00CE5F0E" w:rsidRPr="00890209">
        <w:rPr>
          <w:rFonts w:asciiTheme="minorHAnsi" w:hAnsiTheme="minorHAnsi" w:cstheme="minorHAnsi"/>
        </w:rPr>
        <w:t>ACG Orange County’s Growth Award</w:t>
      </w:r>
      <w:r>
        <w:rPr>
          <w:rFonts w:asciiTheme="minorHAnsi" w:hAnsiTheme="minorHAnsi" w:cstheme="minorHAnsi"/>
        </w:rPr>
        <w:t xml:space="preserve"> </w:t>
      </w:r>
      <w:r w:rsidR="00CE5F0E" w:rsidRPr="00890209">
        <w:rPr>
          <w:rFonts w:asciiTheme="minorHAnsi" w:hAnsiTheme="minorHAnsi" w:cstheme="minorHAnsi"/>
        </w:rPr>
        <w:t xml:space="preserve">at </w:t>
      </w:r>
      <w:r w:rsidR="00542188">
        <w:rPr>
          <w:rFonts w:asciiTheme="minorHAnsi" w:hAnsiTheme="minorHAnsi" w:cstheme="minorHAnsi"/>
        </w:rPr>
        <w:t>its</w:t>
      </w:r>
      <w:r w:rsidR="00CE5F0E" w:rsidRPr="00890209">
        <w:rPr>
          <w:rFonts w:asciiTheme="minorHAnsi" w:hAnsiTheme="minorHAnsi" w:cstheme="minorHAnsi"/>
        </w:rPr>
        <w:t xml:space="preserve"> 23</w:t>
      </w:r>
      <w:r w:rsidR="00CE5F0E" w:rsidRPr="00890209">
        <w:rPr>
          <w:rFonts w:asciiTheme="minorHAnsi" w:hAnsiTheme="minorHAnsi" w:cstheme="minorHAnsi"/>
          <w:vertAlign w:val="superscript"/>
        </w:rPr>
        <w:t>rd</w:t>
      </w:r>
      <w:r w:rsidR="00CE5F0E" w:rsidRPr="00890209">
        <w:rPr>
          <w:rFonts w:asciiTheme="minorHAnsi" w:hAnsiTheme="minorHAnsi" w:cstheme="minorHAnsi"/>
        </w:rPr>
        <w:t xml:space="preserve"> annual gala celebration</w:t>
      </w:r>
      <w:r w:rsidR="00542188">
        <w:rPr>
          <w:rFonts w:asciiTheme="minorHAnsi" w:hAnsiTheme="minorHAnsi" w:cstheme="minorHAnsi"/>
        </w:rPr>
        <w:t xml:space="preserve">. </w:t>
      </w:r>
      <w:r w:rsidR="00CE5F0E" w:rsidRPr="00542188">
        <w:rPr>
          <w:rFonts w:asciiTheme="minorHAnsi" w:hAnsiTheme="minorHAnsi" w:cstheme="minorHAnsi"/>
          <w:i/>
          <w:shd w:val="clear" w:color="auto" w:fill="FFFFFF"/>
        </w:rPr>
        <w:t>Lux Beauty Health, Beauty &amp; Wellness</w:t>
      </w:r>
      <w:r w:rsidR="00CE5F0E" w:rsidRPr="00890209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honored</w:t>
      </w:r>
      <w:r w:rsidRPr="00890209">
        <w:rPr>
          <w:rFonts w:asciiTheme="minorHAnsi" w:hAnsiTheme="minorHAnsi" w:cstheme="minorHAnsi"/>
          <w:shd w:val="clear" w:color="auto" w:fill="FFFFFF"/>
        </w:rPr>
        <w:t xml:space="preserve"> SeneGence </w:t>
      </w:r>
      <w:r w:rsidR="00CE5F0E" w:rsidRPr="00890209">
        <w:rPr>
          <w:rFonts w:asciiTheme="minorHAnsi" w:hAnsiTheme="minorHAnsi" w:cstheme="minorHAnsi"/>
          <w:shd w:val="clear" w:color="auto" w:fill="FFFFFF"/>
        </w:rPr>
        <w:t>for the Best Makeup &amp; Skincare Products Provider – California</w:t>
      </w:r>
      <w:r w:rsidRPr="00890209">
        <w:rPr>
          <w:rFonts w:asciiTheme="minorHAnsi" w:hAnsiTheme="minorHAnsi" w:cstheme="minorHAnsi"/>
          <w:shd w:val="clear" w:color="auto" w:fill="FFFFFF"/>
        </w:rPr>
        <w:t>.</w:t>
      </w:r>
    </w:p>
    <w:p w14:paraId="490CB671" w14:textId="77777777" w:rsidR="002E2F5B" w:rsidRDefault="002E2F5B" w:rsidP="00170D0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09D0C524" w14:textId="4E5ED977" w:rsidR="00287D81" w:rsidRDefault="00287D81" w:rsidP="00287D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542188">
        <w:rPr>
          <w:rFonts w:asciiTheme="minorHAnsi" w:hAnsiTheme="minorHAnsi" w:cstheme="minorHAnsi"/>
        </w:rPr>
        <w:t xml:space="preserve">I started with one product and a vision of what could be created. It’s such an accomplishment to be where we are today, and to receive recognition for SeneGence’s </w:t>
      </w:r>
      <w:r w:rsidR="009F3934">
        <w:rPr>
          <w:rFonts w:asciiTheme="minorHAnsi" w:hAnsiTheme="minorHAnsi" w:cstheme="minorHAnsi"/>
        </w:rPr>
        <w:t xml:space="preserve">outstanding growth and </w:t>
      </w:r>
      <w:r w:rsidR="00542188">
        <w:rPr>
          <w:rFonts w:asciiTheme="minorHAnsi" w:hAnsiTheme="minorHAnsi" w:cstheme="minorHAnsi"/>
        </w:rPr>
        <w:t>achievements</w:t>
      </w:r>
      <w:r w:rsidR="009F393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 said Rogers-</w:t>
      </w:r>
      <w:proofErr w:type="spellStart"/>
      <w:r>
        <w:rPr>
          <w:rFonts w:asciiTheme="minorHAnsi" w:hAnsiTheme="minorHAnsi" w:cstheme="minorHAnsi"/>
        </w:rPr>
        <w:t>Kante</w:t>
      </w:r>
      <w:proofErr w:type="spellEnd"/>
      <w:r>
        <w:rPr>
          <w:rFonts w:asciiTheme="minorHAnsi" w:hAnsiTheme="minorHAnsi" w:cstheme="minorHAnsi"/>
        </w:rPr>
        <w:t>. “</w:t>
      </w:r>
      <w:r w:rsidR="009F3934">
        <w:rPr>
          <w:rFonts w:asciiTheme="minorHAnsi" w:hAnsiTheme="minorHAnsi" w:cstheme="minorHAnsi"/>
        </w:rPr>
        <w:t xml:space="preserve">I really feel like </w:t>
      </w:r>
      <w:r w:rsidR="008E4084">
        <w:rPr>
          <w:rFonts w:asciiTheme="minorHAnsi" w:hAnsiTheme="minorHAnsi" w:cstheme="minorHAnsi"/>
        </w:rPr>
        <w:t>SeneGence</w:t>
      </w:r>
      <w:r w:rsidR="009F3934">
        <w:rPr>
          <w:rFonts w:asciiTheme="minorHAnsi" w:hAnsiTheme="minorHAnsi" w:cstheme="minorHAnsi"/>
        </w:rPr>
        <w:t xml:space="preserve"> is just getting started and there’s so many more exciting things for us to do. With my amazing corporate team and </w:t>
      </w:r>
      <w:r w:rsidR="008E4084">
        <w:rPr>
          <w:rFonts w:asciiTheme="minorHAnsi" w:hAnsiTheme="minorHAnsi" w:cstheme="minorHAnsi"/>
        </w:rPr>
        <w:t>Independent Distributors</w:t>
      </w:r>
      <w:r w:rsidR="009F3934">
        <w:rPr>
          <w:rFonts w:asciiTheme="minorHAnsi" w:hAnsiTheme="minorHAnsi" w:cstheme="minorHAnsi"/>
        </w:rPr>
        <w:t>, the sky is the limit</w:t>
      </w:r>
      <w:r w:rsidR="00735DCA">
        <w:rPr>
          <w:rFonts w:asciiTheme="minorHAnsi" w:hAnsiTheme="minorHAnsi" w:cstheme="minorHAnsi"/>
        </w:rPr>
        <w:t>.”</w:t>
      </w:r>
    </w:p>
    <w:p w14:paraId="23EDE0B0" w14:textId="77777777" w:rsidR="007E6CCE" w:rsidRDefault="007E6CCE" w:rsidP="00170D0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E1F0C07" w14:textId="18B3C68E" w:rsidR="008E06EB" w:rsidRDefault="008E06EB" w:rsidP="008E06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Known for its premier product, LipSense®, </w:t>
      </w:r>
      <w:r w:rsidRPr="009D754F">
        <w:rPr>
          <w:rFonts w:asciiTheme="minorHAnsi" w:hAnsiTheme="minorHAnsi" w:cstheme="minorHAnsi"/>
        </w:rPr>
        <w:t>SeneGence</w:t>
      </w:r>
      <w:r>
        <w:rPr>
          <w:rFonts w:asciiTheme="minorHAnsi" w:hAnsiTheme="minorHAnsi" w:cstheme="minorHAnsi"/>
        </w:rPr>
        <w:t xml:space="preserve"> also </w:t>
      </w:r>
      <w:r w:rsidR="005A7FE0">
        <w:rPr>
          <w:rFonts w:asciiTheme="minorHAnsi" w:hAnsiTheme="minorHAnsi" w:cstheme="minorHAnsi"/>
        </w:rPr>
        <w:t>offers</w:t>
      </w:r>
      <w:r>
        <w:rPr>
          <w:rFonts w:asciiTheme="minorHAnsi" w:hAnsiTheme="minorHAnsi" w:cstheme="minorHAnsi"/>
        </w:rPr>
        <w:t xml:space="preserve"> a </w:t>
      </w:r>
      <w:r w:rsidRPr="009D754F">
        <w:rPr>
          <w:rFonts w:asciiTheme="minorHAnsi" w:hAnsiTheme="minorHAnsi" w:cstheme="minorHAnsi"/>
        </w:rPr>
        <w:t xml:space="preserve">full line of long-lasting, anti-aging cosmetics </w:t>
      </w:r>
      <w:r>
        <w:rPr>
          <w:rFonts w:asciiTheme="minorHAnsi" w:hAnsiTheme="minorHAnsi" w:cstheme="minorHAnsi"/>
        </w:rPr>
        <w:t>and skin care products f</w:t>
      </w:r>
      <w:r w:rsidRPr="009D754F">
        <w:rPr>
          <w:rFonts w:asciiTheme="minorHAnsi" w:hAnsiTheme="minorHAnsi" w:cstheme="minorHAnsi"/>
        </w:rPr>
        <w:t>ormulated for a variety of skin types</w:t>
      </w:r>
      <w:r>
        <w:rPr>
          <w:rFonts w:asciiTheme="minorHAnsi" w:hAnsiTheme="minorHAnsi" w:cstheme="minorHAnsi"/>
        </w:rPr>
        <w:t xml:space="preserve">. SeneGence does not test on animals or use animal by-products, and instead uses naturally occurring ingredients </w:t>
      </w:r>
      <w:r w:rsidR="0004568F">
        <w:rPr>
          <w:rFonts w:asciiTheme="minorHAnsi" w:hAnsiTheme="minorHAnsi" w:cstheme="minorHAnsi"/>
        </w:rPr>
        <w:t>and manufactures all its products in cGMP facilities</w:t>
      </w:r>
      <w:r w:rsidR="00C75A5D">
        <w:rPr>
          <w:rFonts w:asciiTheme="minorHAnsi" w:hAnsiTheme="minorHAnsi" w:cstheme="minorHAnsi"/>
        </w:rPr>
        <w:t>. P</w:t>
      </w:r>
      <w:r>
        <w:rPr>
          <w:rFonts w:asciiTheme="minorHAnsi" w:hAnsiTheme="minorHAnsi" w:cstheme="minorHAnsi"/>
        </w:rPr>
        <w:t xml:space="preserve">roducts are made in the United States for stringent quality control. </w:t>
      </w:r>
    </w:p>
    <w:p w14:paraId="73BE58F8" w14:textId="77777777" w:rsidR="00833191" w:rsidRPr="009D754F" w:rsidRDefault="00833191" w:rsidP="00833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###</w:t>
      </w:r>
    </w:p>
    <w:p w14:paraId="6AA8391D" w14:textId="77777777" w:rsidR="002B2DDC" w:rsidRDefault="002B2DDC" w:rsidP="0083319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F0F62BC" w14:textId="31176C73"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14:paraId="0C4BB5F2" w14:textId="4774BD62"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SeneGence’s full line of long-lasting cosmetics and anti-aging skin care is sold through a network of Independent Distributors around the world. SeneGence proudly distributes prod</w:t>
      </w:r>
      <w:r w:rsidR="00975973">
        <w:rPr>
          <w:rFonts w:asciiTheme="minorHAnsi" w:hAnsiTheme="minorHAnsi" w:cstheme="minorHAnsi"/>
        </w:rPr>
        <w:t>ucts that are made in the USA</w:t>
      </w:r>
      <w:r w:rsidRPr="009D754F">
        <w:rPr>
          <w:rFonts w:asciiTheme="minorHAnsi" w:hAnsiTheme="minorHAnsi" w:cstheme="minorHAnsi"/>
        </w:rPr>
        <w:t xml:space="preserve"> and formulated without lead or animal testing. To find a Distributor near you or to get more information on SeneGence products and business opportunities, please visit </w:t>
      </w:r>
      <w:hyperlink r:id="rId7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14:paraId="4F8FAAE7" w14:textId="27C97BFB" w:rsidR="00833191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7A6062D" w14:textId="3747DCD1" w:rsidR="00542188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EF0A20" w14:textId="1F64636A" w:rsidR="00542188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46A1A9" w14:textId="55B4CD86" w:rsidR="00542188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3D748F" w14:textId="14AD547D" w:rsidR="00542188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8EFE46" w14:textId="00BDAC7C" w:rsidR="00542188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8EB77D" w14:textId="77777777" w:rsidR="00542188" w:rsidRPr="009D754F" w:rsidRDefault="0054218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59C3D47" w14:textId="77777777" w:rsidR="00833191" w:rsidRPr="009D754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14:paraId="65E7B311" w14:textId="77777777" w:rsidR="00833191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14:paraId="04CD910F" w14:textId="77777777" w:rsidR="00510CD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14:paraId="5D42A5EB" w14:textId="77777777" w:rsidR="00510CD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214.363.1601 x241</w:t>
      </w:r>
    </w:p>
    <w:p w14:paraId="60E40E6C" w14:textId="77777777" w:rsidR="00510CDF" w:rsidRPr="009D754F" w:rsidRDefault="007B5DFB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8" w:history="1">
        <w:r w:rsidR="00510CDF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510CDF">
        <w:rPr>
          <w:rFonts w:asciiTheme="minorHAnsi" w:hAnsiTheme="minorHAnsi" w:cstheme="minorHAnsi"/>
        </w:rPr>
        <w:t xml:space="preserve"> </w:t>
      </w:r>
    </w:p>
    <w:sectPr w:rsidR="00510CDF" w:rsidRPr="009D754F" w:rsidSect="0083319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3AC8"/>
    <w:multiLevelType w:val="hybridMultilevel"/>
    <w:tmpl w:val="73CA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1"/>
    <w:rsid w:val="0004568F"/>
    <w:rsid w:val="00116EA0"/>
    <w:rsid w:val="00141903"/>
    <w:rsid w:val="00146617"/>
    <w:rsid w:val="00170D08"/>
    <w:rsid w:val="00174000"/>
    <w:rsid w:val="001B61D0"/>
    <w:rsid w:val="001E7D8F"/>
    <w:rsid w:val="00247D22"/>
    <w:rsid w:val="00262C13"/>
    <w:rsid w:val="00287D81"/>
    <w:rsid w:val="002B2DDC"/>
    <w:rsid w:val="002E2F5B"/>
    <w:rsid w:val="002E3AB4"/>
    <w:rsid w:val="0039509D"/>
    <w:rsid w:val="003B1A96"/>
    <w:rsid w:val="00464D3A"/>
    <w:rsid w:val="00510CDF"/>
    <w:rsid w:val="00542188"/>
    <w:rsid w:val="005674AD"/>
    <w:rsid w:val="005825B1"/>
    <w:rsid w:val="005A4881"/>
    <w:rsid w:val="005A7FE0"/>
    <w:rsid w:val="005C71E7"/>
    <w:rsid w:val="00735DCA"/>
    <w:rsid w:val="007B5DFB"/>
    <w:rsid w:val="007E6CCE"/>
    <w:rsid w:val="00833191"/>
    <w:rsid w:val="0085409B"/>
    <w:rsid w:val="00890209"/>
    <w:rsid w:val="008E06EB"/>
    <w:rsid w:val="008E4084"/>
    <w:rsid w:val="008F0896"/>
    <w:rsid w:val="008F7735"/>
    <w:rsid w:val="00925DB6"/>
    <w:rsid w:val="00975973"/>
    <w:rsid w:val="009D754F"/>
    <w:rsid w:val="009F3934"/>
    <w:rsid w:val="00A1071C"/>
    <w:rsid w:val="00A109A5"/>
    <w:rsid w:val="00A14867"/>
    <w:rsid w:val="00A50864"/>
    <w:rsid w:val="00B03D7C"/>
    <w:rsid w:val="00B255A1"/>
    <w:rsid w:val="00B65FDC"/>
    <w:rsid w:val="00B738CB"/>
    <w:rsid w:val="00BC6199"/>
    <w:rsid w:val="00C75A5D"/>
    <w:rsid w:val="00CE5F0E"/>
    <w:rsid w:val="00DC2973"/>
    <w:rsid w:val="00E7157B"/>
    <w:rsid w:val="00EB03B5"/>
    <w:rsid w:val="00EB7426"/>
    <w:rsid w:val="00F44506"/>
    <w:rsid w:val="00F67AD5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25C7"/>
  <w15:chartTrackingRefBased/>
  <w15:docId w15:val="{F56AE5EE-DD46-4B32-BC93-A2A90E0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191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B74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9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4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2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B74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7426"/>
    <w:rPr>
      <w:i/>
      <w:iCs/>
    </w:rPr>
  </w:style>
  <w:style w:type="character" w:styleId="Strong">
    <w:name w:val="Strong"/>
    <w:basedOn w:val="DefaultParagraphFont"/>
    <w:uiPriority w:val="22"/>
    <w:qFormat/>
    <w:rsid w:val="00EB74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74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EB7426"/>
  </w:style>
  <w:style w:type="character" w:customStyle="1" w:styleId="xn-chron">
    <w:name w:val="xn-chron"/>
    <w:basedOn w:val="DefaultParagraphFont"/>
    <w:rsid w:val="00EB7426"/>
  </w:style>
  <w:style w:type="character" w:customStyle="1" w:styleId="xn-person">
    <w:name w:val="xn-person"/>
    <w:basedOn w:val="DefaultParagraphFont"/>
    <w:rsid w:val="00EB7426"/>
  </w:style>
  <w:style w:type="character" w:customStyle="1" w:styleId="size">
    <w:name w:val="size"/>
    <w:basedOn w:val="DefaultParagraphFont"/>
    <w:rsid w:val="00CE5F0E"/>
  </w:style>
  <w:style w:type="paragraph" w:styleId="ListParagraph">
    <w:name w:val="List Paragraph"/>
    <w:basedOn w:val="Normal"/>
    <w:uiPriority w:val="34"/>
    <w:qFormat/>
    <w:rsid w:val="0089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189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2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740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9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171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vier@sunwest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eweb.senegence.com/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eweb.senegenc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Olivier</dc:creator>
  <cp:keywords/>
  <dc:description/>
  <cp:lastModifiedBy>Katie Olivier</cp:lastModifiedBy>
  <cp:revision>2</cp:revision>
  <dcterms:created xsi:type="dcterms:W3CDTF">2018-05-14T16:28:00Z</dcterms:created>
  <dcterms:modified xsi:type="dcterms:W3CDTF">2018-05-14T16:28:00Z</dcterms:modified>
</cp:coreProperties>
</file>